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54679F" w:rsidRPr="0054679F" w:rsidTr="0054679F">
        <w:trPr>
          <w:tblCellSpacing w:w="0" w:type="dxa"/>
        </w:trPr>
        <w:tc>
          <w:tcPr>
            <w:tcW w:w="0" w:type="auto"/>
            <w:vAlign w:val="center"/>
            <w:hideMark/>
          </w:tcPr>
          <w:p w:rsidR="0054679F" w:rsidRPr="0054679F" w:rsidRDefault="0054679F" w:rsidP="0054679F">
            <w:pPr>
              <w:widowControl/>
              <w:jc w:val="center"/>
              <w:rPr>
                <w:rFonts w:ascii="宋体" w:eastAsia="宋体" w:hAnsi="宋体" w:cs="宋体"/>
                <w:b/>
                <w:bCs/>
                <w:color w:val="000000"/>
                <w:kern w:val="0"/>
                <w:sz w:val="24"/>
                <w:szCs w:val="24"/>
              </w:rPr>
            </w:pPr>
            <w:r w:rsidRPr="0054679F">
              <w:rPr>
                <w:rFonts w:ascii="宋体" w:eastAsia="宋体" w:hAnsi="宋体" w:cs="宋体" w:hint="eastAsia"/>
                <w:b/>
                <w:bCs/>
                <w:color w:val="000000"/>
                <w:kern w:val="0"/>
                <w:sz w:val="24"/>
                <w:szCs w:val="24"/>
              </w:rPr>
              <w:t xml:space="preserve">安大学学生宿舍管理暂行办法 </w:t>
            </w:r>
          </w:p>
        </w:tc>
      </w:tr>
      <w:tr w:rsidR="0054679F" w:rsidRPr="0054679F" w:rsidTr="0054679F">
        <w:trPr>
          <w:trHeight w:val="450"/>
          <w:tblCellSpacing w:w="0" w:type="dxa"/>
        </w:trPr>
        <w:tc>
          <w:tcPr>
            <w:tcW w:w="0" w:type="auto"/>
            <w:vAlign w:val="center"/>
            <w:hideMark/>
          </w:tcPr>
          <w:p w:rsidR="0054679F" w:rsidRPr="0054679F" w:rsidRDefault="0054679F" w:rsidP="0054679F">
            <w:pPr>
              <w:widowControl/>
              <w:jc w:val="center"/>
              <w:rPr>
                <w:rFonts w:ascii="宋体" w:eastAsia="宋体" w:hAnsi="宋体" w:cs="宋体"/>
                <w:color w:val="000000"/>
                <w:kern w:val="0"/>
                <w:sz w:val="18"/>
                <w:szCs w:val="18"/>
              </w:rPr>
            </w:pPr>
          </w:p>
        </w:tc>
      </w:tr>
      <w:tr w:rsidR="0054679F" w:rsidRPr="0054679F" w:rsidTr="0054679F">
        <w:trPr>
          <w:tblCellSpacing w:w="0" w:type="dxa"/>
        </w:trPr>
        <w:tc>
          <w:tcPr>
            <w:tcW w:w="0" w:type="auto"/>
            <w:vAlign w:val="center"/>
            <w:hideMark/>
          </w:tcPr>
          <w:p w:rsidR="0054679F" w:rsidRPr="0054679F" w:rsidRDefault="0054679F" w:rsidP="0054679F">
            <w:pPr>
              <w:widowControl/>
              <w:jc w:val="right"/>
              <w:rPr>
                <w:rFonts w:ascii="宋体" w:eastAsia="宋体" w:hAnsi="宋体" w:cs="宋体"/>
                <w:color w:val="000000"/>
                <w:kern w:val="0"/>
                <w:sz w:val="18"/>
                <w:szCs w:val="18"/>
              </w:rPr>
            </w:pPr>
          </w:p>
        </w:tc>
      </w:tr>
      <w:tr w:rsidR="0054679F" w:rsidRPr="0054679F" w:rsidTr="0054679F">
        <w:trPr>
          <w:tblCellSpacing w:w="0" w:type="dxa"/>
        </w:trPr>
        <w:tc>
          <w:tcPr>
            <w:tcW w:w="0" w:type="auto"/>
            <w:vAlign w:val="center"/>
            <w:hideMark/>
          </w:tcPr>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第一条</w:t>
            </w:r>
            <w:r w:rsidRPr="0054679F">
              <w:rPr>
                <w:rFonts w:ascii="宋体" w:eastAsia="宋体" w:hAnsi="宋体" w:cs="宋体" w:hint="eastAsia"/>
                <w:color w:val="000000"/>
                <w:kern w:val="0"/>
                <w:sz w:val="18"/>
                <w:szCs w:val="18"/>
              </w:rPr>
              <w:t>学生宿舍和公寓是学生日常生活及学习的重要场所，是对学生进行思想政治工作和素质教育的重要阵地。学校将按照《普通高等学校学生管理规定》（教育部第21号令）、《教育部关于切实加强高校学生住宿管理的通知》和</w:t>
            </w:r>
            <w:proofErr w:type="gramStart"/>
            <w:r w:rsidRPr="0054679F">
              <w:rPr>
                <w:rFonts w:ascii="宋体" w:eastAsia="宋体" w:hAnsi="宋体" w:cs="宋体" w:hint="eastAsia"/>
                <w:color w:val="000000"/>
                <w:kern w:val="0"/>
                <w:sz w:val="18"/>
                <w:szCs w:val="18"/>
              </w:rPr>
              <w:t>教社政厅</w:t>
            </w:r>
            <w:proofErr w:type="gramEnd"/>
            <w:r w:rsidRPr="0054679F">
              <w:rPr>
                <w:rFonts w:ascii="宋体" w:eastAsia="宋体" w:hAnsi="宋体" w:cs="宋体" w:hint="eastAsia"/>
                <w:color w:val="000000"/>
                <w:kern w:val="0"/>
                <w:sz w:val="18"/>
                <w:szCs w:val="18"/>
              </w:rPr>
              <w:t>〔2005〕4号文件精神的要求，切实加强和改进对学生住宿管理工作的领导。</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第二条</w:t>
            </w:r>
            <w:r w:rsidRPr="0054679F">
              <w:rPr>
                <w:rFonts w:ascii="宋体" w:eastAsia="宋体" w:hAnsi="宋体" w:cs="宋体" w:hint="eastAsia"/>
                <w:color w:val="000000"/>
                <w:kern w:val="0"/>
                <w:sz w:val="18"/>
                <w:szCs w:val="18"/>
              </w:rPr>
              <w:t>学校继续加速规范化学生公寓（含各类学生公寓和宿舍，下同）的建设工作，严格学生公寓管理制度，使大学生公寓建设成为学生教育管理的重要场所。</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学校通过对学生公寓的科学规划与统筹安排，加强和改进对大学生公寓的规范化管理。按照教育规律管理学生住宿，确保学生按班级住宿，把学生住宿管理工作作为学生教育管理的重要环节。</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第三条</w:t>
            </w:r>
            <w:r w:rsidRPr="0054679F">
              <w:rPr>
                <w:rFonts w:ascii="宋体" w:eastAsia="宋体" w:hAnsi="宋体" w:cs="宋体" w:hint="eastAsia"/>
                <w:color w:val="000000"/>
                <w:kern w:val="0"/>
                <w:sz w:val="18"/>
                <w:szCs w:val="18"/>
              </w:rPr>
              <w:t>学生公寓服务管理工作要服从服务于学生教育管理的大局。学校通过多种途径，加强和改进对学生住宿管理的组织领导，进一步建立健全学生住宿管理长效机制。</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学生公寓管理、服务人员和学生辅导员要各司其职，相互配合，认真履行教育管理学生的职责。</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第四条</w:t>
            </w:r>
            <w:r w:rsidRPr="0054679F">
              <w:rPr>
                <w:rFonts w:ascii="宋体" w:eastAsia="宋体" w:hAnsi="宋体" w:cs="宋体" w:hint="eastAsia"/>
                <w:color w:val="000000"/>
                <w:kern w:val="0"/>
                <w:sz w:val="18"/>
                <w:szCs w:val="18"/>
              </w:rPr>
              <w:t>切实加强学生宿舍和公寓中的党建与思想政治工作。学校将逐步建立完善辅导、宿舍和公寓管理人员、学生党员和骨干密切配合的，学校教育与学生自律相结合的学生公寓教育管理服务工作体系。</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第五条</w:t>
            </w:r>
            <w:r w:rsidRPr="0054679F">
              <w:rPr>
                <w:rFonts w:ascii="宋体" w:eastAsia="宋体" w:hAnsi="宋体" w:cs="宋体" w:hint="eastAsia"/>
                <w:color w:val="000000"/>
                <w:kern w:val="0"/>
                <w:sz w:val="18"/>
                <w:szCs w:val="18"/>
              </w:rPr>
              <w:t>建立完善学生公寓自律管理委员会制度，发挥学生参与学生公寓管理和服务的积极性，监督各项制度的执行。</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学生培育和发展学生公寓的自我管理组织，充分发挥学生自律组织的作用，把学生宿营舍和公寓建成学生自我教育、自我管理、自我服务的场所。</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第六条</w:t>
            </w:r>
            <w:r w:rsidRPr="0054679F">
              <w:rPr>
                <w:rFonts w:ascii="宋体" w:eastAsia="宋体" w:hAnsi="宋体" w:cs="宋体" w:hint="eastAsia"/>
                <w:color w:val="000000"/>
                <w:kern w:val="0"/>
                <w:sz w:val="18"/>
                <w:szCs w:val="18"/>
              </w:rPr>
              <w:t>按照教育部的要求，逐步建立健全学生公寓安全工作检查制度，做到值班门卫到位、巡逻执勤到位、检查整改到位、制度落实到位。</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第七条</w:t>
            </w:r>
            <w:r w:rsidRPr="0054679F">
              <w:rPr>
                <w:rFonts w:ascii="宋体" w:eastAsia="宋体" w:hAnsi="宋体" w:cs="宋体" w:hint="eastAsia"/>
                <w:color w:val="000000"/>
                <w:kern w:val="0"/>
                <w:sz w:val="18"/>
                <w:szCs w:val="18"/>
              </w:rPr>
              <w:t>学生公寓管理服务人员及辅导员要尊重学生权益，关心学生疾苦，及时帮助学生解决住宿中可能出现的各种困难和问题，保障入住学生的日常生活，与学生共同营造和谐文明的公寓环境。</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第八条</w:t>
            </w:r>
            <w:r w:rsidRPr="0054679F">
              <w:rPr>
                <w:rFonts w:ascii="宋体" w:eastAsia="宋体" w:hAnsi="宋体" w:cs="宋体" w:hint="eastAsia"/>
                <w:color w:val="000000"/>
                <w:kern w:val="0"/>
                <w:sz w:val="18"/>
                <w:szCs w:val="18"/>
              </w:rPr>
              <w:t>加强学生公寓的住宿、用电、用水、防火、防盗等方面工作。学校通过制定完善的安全制度，建立安全工作信息的收集、处理和报送制度，建立学生公寓值班制度和门卫制度，开通二十四小时固定值班电话等措施，加强和改进学生公寓的教育服务工作。</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第九条</w:t>
            </w:r>
            <w:r w:rsidRPr="0054679F">
              <w:rPr>
                <w:rFonts w:ascii="宋体" w:eastAsia="宋体" w:hAnsi="宋体" w:cs="宋体" w:hint="eastAsia"/>
                <w:color w:val="000000"/>
                <w:kern w:val="0"/>
                <w:sz w:val="18"/>
                <w:szCs w:val="18"/>
              </w:rPr>
              <w:t>学校将逐步改善学生宿舍和公寓的安全设施，设立必要的交通，安全警示装置，建立报警点。通过技术防范设施，防止火灾发生。</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第十条</w:t>
            </w:r>
            <w:r w:rsidRPr="0054679F">
              <w:rPr>
                <w:rFonts w:ascii="宋体" w:eastAsia="宋体" w:hAnsi="宋体" w:cs="宋体" w:hint="eastAsia"/>
                <w:color w:val="000000"/>
                <w:kern w:val="0"/>
                <w:sz w:val="18"/>
                <w:szCs w:val="18"/>
              </w:rPr>
              <w:t>学生应当遵守学生住宿管理规定、学生宿舍文明建设管理规定、学生宿舍安全管理制度等各项规章制度。</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学校对住宿的学生实行自律管理与考核制度。</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lastRenderedPageBreak/>
              <w:t>第十一条</w:t>
            </w:r>
            <w:r w:rsidRPr="0054679F">
              <w:rPr>
                <w:rFonts w:ascii="宋体" w:eastAsia="宋体" w:hAnsi="宋体" w:cs="宋体" w:hint="eastAsia"/>
                <w:color w:val="000000"/>
                <w:kern w:val="0"/>
                <w:sz w:val="18"/>
                <w:szCs w:val="18"/>
              </w:rPr>
              <w:t>学生进入公寓应当服从公寓工作人员的管理，并遵守如下规定：</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（一） 学生应当严格遵守学校公寓的作息制度，按时就寝、起床。</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学生公寓实行二十四小时值班制度，并执行早晚统一作息制度。值班人员于早晨6：00开启公寓大门，晚23：30关闭公寓大门，非特殊情况禁止出入，晚归学生须凭学生证或住宿证登记，并讲明原因后方可入内。</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（二） 学生应当按分配的房间、床位住宿，不得擅自调换。不得私自在校外租房住宿。</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学生不得私自换锁和转借房间的钥匙，如因转借钥匙等违纪行造成损失的，按有关规定承担相应责任。</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（三） 学生应当遵守学生公寓治安保卫制度、卫生管理制度、舍长、值日生制度，维护公共秩序和卫生。</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（四） 学生应当爱护公寓设备、家具和公共设施，如有遗失、损坏，按规定照价赔偿。</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（五） 学生须协助开展公寓管理，说明引导来访者按规定在值班室登记。楼管人员按管理权限查询出入公寓人员的姓名、单位、证件等。未经许可者，不得进入学生公寓楼。任何学生不得私自容留本宿舍以外地人的任何人员在学生公寓住宿。</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（六） 入住学生公寓的学生须遵守公寓安全的规定，人走关灯锁门。任何人不得在学生公寓接待小商贩和陌生人，发现可疑情况应立即报告。发现房间被盗，应保护好现场，并立即报告</w:t>
            </w:r>
            <w:proofErr w:type="gramStart"/>
            <w:r w:rsidRPr="0054679F">
              <w:rPr>
                <w:rFonts w:ascii="宋体" w:eastAsia="宋体" w:hAnsi="宋体" w:cs="宋体" w:hint="eastAsia"/>
                <w:color w:val="000000"/>
                <w:kern w:val="0"/>
                <w:sz w:val="18"/>
                <w:szCs w:val="18"/>
              </w:rPr>
              <w:t>校公安</w:t>
            </w:r>
            <w:proofErr w:type="gramEnd"/>
            <w:r w:rsidRPr="0054679F">
              <w:rPr>
                <w:rFonts w:ascii="宋体" w:eastAsia="宋体" w:hAnsi="宋体" w:cs="宋体" w:hint="eastAsia"/>
                <w:color w:val="000000"/>
                <w:kern w:val="0"/>
                <w:sz w:val="18"/>
                <w:szCs w:val="18"/>
              </w:rPr>
              <w:t>处。</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（七） 学生入学、休学、退学、试读、毕业时均须到学生公寓主管部门办理住、退、转等公寓相关手续。</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第十二条</w:t>
            </w:r>
            <w:r w:rsidRPr="0054679F">
              <w:rPr>
                <w:rFonts w:ascii="宋体" w:eastAsia="宋体" w:hAnsi="宋体" w:cs="宋体" w:hint="eastAsia"/>
                <w:color w:val="000000"/>
                <w:kern w:val="0"/>
                <w:sz w:val="18"/>
                <w:szCs w:val="18"/>
              </w:rPr>
              <w:t>学生在公寓中的奖励按照《长安大学学生奖励与资助规定》执行。</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color w:val="000000"/>
                <w:kern w:val="0"/>
                <w:sz w:val="18"/>
                <w:szCs w:val="18"/>
              </w:rPr>
              <w:t>对于影响宿舍正常生活秩序的、违反</w:t>
            </w:r>
            <w:proofErr w:type="gramStart"/>
            <w:r w:rsidRPr="0054679F">
              <w:rPr>
                <w:rFonts w:ascii="宋体" w:eastAsia="宋体" w:hAnsi="宋体" w:cs="宋体" w:hint="eastAsia"/>
                <w:color w:val="000000"/>
                <w:kern w:val="0"/>
                <w:sz w:val="18"/>
                <w:szCs w:val="18"/>
              </w:rPr>
              <w:t>宿舍消防</w:t>
            </w:r>
            <w:proofErr w:type="gramEnd"/>
            <w:r w:rsidRPr="0054679F">
              <w:rPr>
                <w:rFonts w:ascii="宋体" w:eastAsia="宋体" w:hAnsi="宋体" w:cs="宋体" w:hint="eastAsia"/>
                <w:color w:val="000000"/>
                <w:kern w:val="0"/>
                <w:sz w:val="18"/>
                <w:szCs w:val="18"/>
              </w:rPr>
              <w:t>或水电等安全规定的、故意毁损宿舍公共设施和公私财物的，以及其他违反学校宿舍管理规定的行为，按照《长安大学学生违纪处分规定》，根据情节轻重，给予警告、严重警告、记过或者留校察看处分；符合《普通高等学校学生管理规定》第五十四条规定的，可以给予开除学籍处分。</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第十三条</w:t>
            </w:r>
            <w:r w:rsidRPr="0054679F">
              <w:rPr>
                <w:rFonts w:ascii="宋体" w:eastAsia="宋体" w:hAnsi="宋体" w:cs="宋体" w:hint="eastAsia"/>
                <w:color w:val="000000"/>
                <w:kern w:val="0"/>
                <w:sz w:val="18"/>
                <w:szCs w:val="18"/>
              </w:rPr>
              <w:t>学校学生公寓服务管理单位可依学校有关规定制定学生公寓管理细则。</w:t>
            </w:r>
          </w:p>
          <w:p w:rsidR="0054679F" w:rsidRPr="0054679F" w:rsidRDefault="0054679F" w:rsidP="0054679F">
            <w:pPr>
              <w:widowControl/>
              <w:spacing w:line="360" w:lineRule="auto"/>
              <w:jc w:val="left"/>
              <w:rPr>
                <w:rFonts w:ascii="宋体" w:eastAsia="宋体" w:hAnsi="宋体" w:cs="宋体" w:hint="eastAsia"/>
                <w:color w:val="000000"/>
                <w:kern w:val="0"/>
                <w:sz w:val="18"/>
                <w:szCs w:val="18"/>
              </w:rPr>
            </w:pPr>
            <w:r w:rsidRPr="0054679F">
              <w:rPr>
                <w:rFonts w:ascii="宋体" w:eastAsia="宋体" w:hAnsi="宋体" w:cs="宋体" w:hint="eastAsia"/>
                <w:b/>
                <w:bCs/>
                <w:color w:val="000000"/>
                <w:kern w:val="0"/>
                <w:sz w:val="18"/>
                <w:szCs w:val="18"/>
              </w:rPr>
              <w:t>第十四条</w:t>
            </w:r>
            <w:r w:rsidRPr="0054679F">
              <w:rPr>
                <w:rFonts w:ascii="宋体" w:eastAsia="宋体" w:hAnsi="宋体" w:cs="宋体" w:hint="eastAsia"/>
                <w:color w:val="000000"/>
                <w:kern w:val="0"/>
                <w:sz w:val="18"/>
                <w:szCs w:val="18"/>
              </w:rPr>
              <w:t>本办法适用于长安大学的各级各类学生公寓管理，自公布之日起施行。</w:t>
            </w:r>
          </w:p>
          <w:p w:rsidR="0054679F" w:rsidRPr="0054679F" w:rsidRDefault="0054679F" w:rsidP="0054679F">
            <w:pPr>
              <w:widowControl/>
              <w:spacing w:line="360" w:lineRule="auto"/>
              <w:jc w:val="left"/>
              <w:rPr>
                <w:rFonts w:ascii="宋体" w:eastAsia="宋体" w:hAnsi="宋体" w:cs="宋体"/>
                <w:color w:val="000000"/>
                <w:kern w:val="0"/>
                <w:sz w:val="18"/>
                <w:szCs w:val="18"/>
              </w:rPr>
            </w:pPr>
            <w:r w:rsidRPr="0054679F">
              <w:rPr>
                <w:rFonts w:ascii="宋体" w:eastAsia="宋体" w:hAnsi="宋体" w:cs="宋体" w:hint="eastAsia"/>
                <w:color w:val="000000"/>
                <w:kern w:val="0"/>
                <w:sz w:val="18"/>
                <w:szCs w:val="18"/>
              </w:rPr>
              <w:t>本办法由校学生工作部（处）会商校学生公寓服务管理中心共同解释。</w:t>
            </w:r>
          </w:p>
        </w:tc>
      </w:tr>
      <w:tr w:rsidR="0054679F" w:rsidRPr="0054679F" w:rsidTr="0054679F">
        <w:trPr>
          <w:tblCellSpacing w:w="0" w:type="dxa"/>
        </w:trPr>
        <w:tc>
          <w:tcPr>
            <w:tcW w:w="0" w:type="auto"/>
            <w:vAlign w:val="center"/>
            <w:hideMark/>
          </w:tcPr>
          <w:p w:rsidR="0054679F" w:rsidRPr="0054679F" w:rsidRDefault="0054679F" w:rsidP="0054679F">
            <w:pPr>
              <w:widowControl/>
              <w:jc w:val="left"/>
              <w:rPr>
                <w:rFonts w:ascii="宋体" w:eastAsia="宋体" w:hAnsi="宋体" w:cs="宋体"/>
                <w:color w:val="222222"/>
                <w:kern w:val="0"/>
                <w:sz w:val="18"/>
                <w:szCs w:val="18"/>
              </w:rPr>
            </w:pPr>
          </w:p>
        </w:tc>
      </w:tr>
      <w:tr w:rsidR="0054679F" w:rsidRPr="0054679F" w:rsidTr="0054679F">
        <w:trPr>
          <w:tblCellSpacing w:w="0" w:type="dxa"/>
        </w:trPr>
        <w:tc>
          <w:tcPr>
            <w:tcW w:w="0" w:type="auto"/>
            <w:vAlign w:val="center"/>
            <w:hideMark/>
          </w:tcPr>
          <w:p w:rsidR="0054679F" w:rsidRPr="0054679F" w:rsidRDefault="0054679F" w:rsidP="0054679F">
            <w:pPr>
              <w:widowControl/>
              <w:jc w:val="left"/>
              <w:rPr>
                <w:rFonts w:ascii="宋体" w:eastAsia="宋体" w:hAnsi="宋体" w:cs="宋体"/>
                <w:color w:val="000000"/>
                <w:kern w:val="0"/>
                <w:sz w:val="18"/>
                <w:szCs w:val="18"/>
              </w:rPr>
            </w:pPr>
          </w:p>
        </w:tc>
      </w:tr>
      <w:tr w:rsidR="0054679F" w:rsidRPr="0054679F" w:rsidTr="0054679F">
        <w:trPr>
          <w:tblCellSpacing w:w="0" w:type="dxa"/>
        </w:trPr>
        <w:tc>
          <w:tcPr>
            <w:tcW w:w="0" w:type="auto"/>
            <w:vAlign w:val="center"/>
            <w:hideMark/>
          </w:tcPr>
          <w:p w:rsidR="0054679F" w:rsidRPr="0054679F" w:rsidRDefault="0054679F" w:rsidP="0054679F">
            <w:pPr>
              <w:widowControl/>
              <w:jc w:val="left"/>
              <w:rPr>
                <w:rFonts w:ascii="宋体" w:eastAsia="宋体" w:hAnsi="宋体" w:cs="宋体"/>
                <w:color w:val="000000"/>
                <w:kern w:val="0"/>
                <w:sz w:val="18"/>
                <w:szCs w:val="18"/>
              </w:rPr>
            </w:pPr>
          </w:p>
        </w:tc>
      </w:tr>
      <w:tr w:rsidR="0054679F" w:rsidRPr="0054679F" w:rsidTr="0054679F">
        <w:trPr>
          <w:tblCellSpacing w:w="0" w:type="dxa"/>
        </w:trPr>
        <w:tc>
          <w:tcPr>
            <w:tcW w:w="0" w:type="auto"/>
            <w:vAlign w:val="center"/>
            <w:hideMark/>
          </w:tcPr>
          <w:p w:rsidR="0054679F" w:rsidRPr="0054679F" w:rsidRDefault="0054679F" w:rsidP="0054679F">
            <w:pPr>
              <w:widowControl/>
              <w:jc w:val="center"/>
              <w:rPr>
                <w:rFonts w:ascii="宋体" w:eastAsia="宋体" w:hAnsi="宋体" w:cs="宋体"/>
                <w:color w:val="000000"/>
                <w:kern w:val="0"/>
                <w:sz w:val="18"/>
                <w:szCs w:val="18"/>
              </w:rPr>
            </w:pPr>
          </w:p>
        </w:tc>
      </w:tr>
      <w:tr w:rsidR="0054679F" w:rsidRPr="0054679F" w:rsidTr="0054679F">
        <w:trPr>
          <w:tblCellSpacing w:w="0" w:type="dxa"/>
        </w:trPr>
        <w:tc>
          <w:tcPr>
            <w:tcW w:w="0" w:type="auto"/>
            <w:vAlign w:val="center"/>
            <w:hideMark/>
          </w:tcPr>
          <w:p w:rsidR="0054679F" w:rsidRPr="0054679F" w:rsidRDefault="0054679F" w:rsidP="0054679F">
            <w:pPr>
              <w:widowControl/>
              <w:jc w:val="right"/>
              <w:rPr>
                <w:rFonts w:ascii="宋体" w:eastAsia="宋体" w:hAnsi="宋体" w:cs="宋体"/>
                <w:color w:val="000000"/>
                <w:kern w:val="0"/>
                <w:sz w:val="18"/>
                <w:szCs w:val="18"/>
              </w:rPr>
            </w:pPr>
          </w:p>
        </w:tc>
      </w:tr>
    </w:tbl>
    <w:p w:rsidR="00A20E8F" w:rsidRPr="0054679F" w:rsidRDefault="00A20E8F"/>
    <w:sectPr w:rsidR="00A20E8F" w:rsidRPr="0054679F"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4679F"/>
    <w:rsid w:val="0054679F"/>
    <w:rsid w:val="00A20E8F"/>
    <w:rsid w:val="00DF2D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679F"/>
    <w:pPr>
      <w:widowControl/>
      <w:jc w:val="left"/>
    </w:pPr>
    <w:rPr>
      <w:rFonts w:ascii="宋体" w:eastAsia="宋体" w:hAnsi="宋体" w:cs="宋体"/>
      <w:kern w:val="0"/>
      <w:sz w:val="24"/>
      <w:szCs w:val="24"/>
    </w:rPr>
  </w:style>
  <w:style w:type="character" w:customStyle="1" w:styleId="timestyle434741">
    <w:name w:val="timestyle434741"/>
    <w:basedOn w:val="a0"/>
    <w:rsid w:val="0054679F"/>
    <w:rPr>
      <w:sz w:val="18"/>
      <w:szCs w:val="18"/>
    </w:rPr>
  </w:style>
  <w:style w:type="character" w:customStyle="1" w:styleId="authorstyle434741">
    <w:name w:val="authorstyle434741"/>
    <w:basedOn w:val="a0"/>
    <w:rsid w:val="0054679F"/>
    <w:rPr>
      <w:sz w:val="18"/>
      <w:szCs w:val="18"/>
    </w:rPr>
  </w:style>
</w:styles>
</file>

<file path=word/webSettings.xml><?xml version="1.0" encoding="utf-8"?>
<w:webSettings xmlns:r="http://schemas.openxmlformats.org/officeDocument/2006/relationships" xmlns:w="http://schemas.openxmlformats.org/wordprocessingml/2006/main">
  <w:divs>
    <w:div w:id="1667706983">
      <w:bodyDiv w:val="1"/>
      <w:marLeft w:val="0"/>
      <w:marRight w:val="0"/>
      <w:marTop w:val="0"/>
      <w:marBottom w:val="0"/>
      <w:divBdr>
        <w:top w:val="none" w:sz="0" w:space="0" w:color="auto"/>
        <w:left w:val="none" w:sz="0" w:space="0" w:color="auto"/>
        <w:bottom w:val="none" w:sz="0" w:space="0" w:color="auto"/>
        <w:right w:val="none" w:sz="0" w:space="0" w:color="auto"/>
      </w:divBdr>
      <w:divsChild>
        <w:div w:id="1499685197">
          <w:marLeft w:val="0"/>
          <w:marRight w:val="0"/>
          <w:marTop w:val="0"/>
          <w:marBottom w:val="0"/>
          <w:divBdr>
            <w:top w:val="none" w:sz="0" w:space="0" w:color="auto"/>
            <w:left w:val="none" w:sz="0" w:space="0" w:color="auto"/>
            <w:bottom w:val="none" w:sz="0" w:space="0" w:color="auto"/>
            <w:right w:val="none" w:sz="0" w:space="0" w:color="auto"/>
          </w:divBdr>
          <w:divsChild>
            <w:div w:id="374355040">
              <w:marLeft w:val="0"/>
              <w:marRight w:val="0"/>
              <w:marTop w:val="0"/>
              <w:marBottom w:val="0"/>
              <w:divBdr>
                <w:top w:val="none" w:sz="0" w:space="0" w:color="auto"/>
                <w:left w:val="none" w:sz="0" w:space="0" w:color="auto"/>
                <w:bottom w:val="none" w:sz="0" w:space="0" w:color="auto"/>
                <w:right w:val="none" w:sz="0" w:space="0" w:color="auto"/>
              </w:divBdr>
              <w:divsChild>
                <w:div w:id="1562591067">
                  <w:marLeft w:val="0"/>
                  <w:marRight w:val="0"/>
                  <w:marTop w:val="0"/>
                  <w:marBottom w:val="0"/>
                  <w:divBdr>
                    <w:top w:val="none" w:sz="0" w:space="0" w:color="auto"/>
                    <w:left w:val="none" w:sz="0" w:space="0" w:color="auto"/>
                    <w:bottom w:val="none" w:sz="0" w:space="0" w:color="auto"/>
                    <w:right w:val="none" w:sz="0" w:space="0" w:color="auto"/>
                  </w:divBdr>
                  <w:divsChild>
                    <w:div w:id="1266694687">
                      <w:marLeft w:val="0"/>
                      <w:marRight w:val="0"/>
                      <w:marTop w:val="0"/>
                      <w:marBottom w:val="0"/>
                      <w:divBdr>
                        <w:top w:val="none" w:sz="0" w:space="0" w:color="auto"/>
                        <w:left w:val="none" w:sz="0" w:space="0" w:color="auto"/>
                        <w:bottom w:val="none" w:sz="0" w:space="0" w:color="auto"/>
                        <w:right w:val="none" w:sz="0" w:space="0" w:color="auto"/>
                      </w:divBdr>
                      <w:divsChild>
                        <w:div w:id="577446833">
                          <w:marLeft w:val="0"/>
                          <w:marRight w:val="0"/>
                          <w:marTop w:val="0"/>
                          <w:marBottom w:val="0"/>
                          <w:divBdr>
                            <w:top w:val="none" w:sz="0" w:space="0" w:color="auto"/>
                            <w:left w:val="none" w:sz="0" w:space="0" w:color="auto"/>
                            <w:bottom w:val="none" w:sz="0" w:space="0" w:color="auto"/>
                            <w:right w:val="none" w:sz="0" w:space="0" w:color="auto"/>
                          </w:divBdr>
                          <w:divsChild>
                            <w:div w:id="10633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1630</Characters>
  <Application>Microsoft Office Word</Application>
  <DocSecurity>0</DocSecurity>
  <Lines>13</Lines>
  <Paragraphs>3</Paragraphs>
  <ScaleCrop>false</ScaleCrop>
  <Company>hp</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2017-11-17T01:30:00Z</dcterms:created>
  <dcterms:modified xsi:type="dcterms:W3CDTF">2017-11-17T01:31:00Z</dcterms:modified>
</cp:coreProperties>
</file>