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306"/>
      </w:tblGrid>
      <w:tr w:rsidR="00D577AD" w:rsidRPr="00D577AD" w:rsidTr="00D577AD">
        <w:trPr>
          <w:tblCellSpacing w:w="0" w:type="dxa"/>
        </w:trPr>
        <w:tc>
          <w:tcPr>
            <w:tcW w:w="0" w:type="auto"/>
            <w:vAlign w:val="center"/>
            <w:hideMark/>
          </w:tcPr>
          <w:p w:rsidR="00D577AD" w:rsidRPr="00D577AD" w:rsidRDefault="00D577AD" w:rsidP="00D577AD">
            <w:pPr>
              <w:widowControl/>
              <w:jc w:val="center"/>
              <w:rPr>
                <w:rFonts w:ascii="宋体" w:eastAsia="宋体" w:hAnsi="宋体" w:cs="宋体"/>
                <w:b/>
                <w:bCs/>
                <w:color w:val="000000"/>
                <w:kern w:val="0"/>
                <w:sz w:val="24"/>
                <w:szCs w:val="24"/>
              </w:rPr>
            </w:pPr>
            <w:r w:rsidRPr="00D577AD">
              <w:rPr>
                <w:rFonts w:ascii="宋体" w:eastAsia="宋体" w:hAnsi="宋体" w:cs="宋体" w:hint="eastAsia"/>
                <w:b/>
                <w:bCs/>
                <w:color w:val="000000"/>
                <w:kern w:val="0"/>
                <w:sz w:val="24"/>
                <w:szCs w:val="24"/>
              </w:rPr>
              <w:t xml:space="preserve">安大学学生勤工助学管理办法 </w:t>
            </w:r>
          </w:p>
        </w:tc>
      </w:tr>
      <w:tr w:rsidR="00D577AD" w:rsidRPr="00D577AD" w:rsidTr="00D577AD">
        <w:trPr>
          <w:tblCellSpacing w:w="0" w:type="dxa"/>
        </w:trPr>
        <w:tc>
          <w:tcPr>
            <w:tcW w:w="0" w:type="auto"/>
            <w:vAlign w:val="center"/>
            <w:hideMark/>
          </w:tcPr>
          <w:p w:rsidR="00D577AD" w:rsidRPr="00D577AD" w:rsidRDefault="00D577AD" w:rsidP="00D577AD">
            <w:pPr>
              <w:widowControl/>
              <w:jc w:val="right"/>
              <w:rPr>
                <w:rFonts w:ascii="宋体" w:eastAsia="宋体" w:hAnsi="宋体" w:cs="宋体"/>
                <w:color w:val="000000"/>
                <w:kern w:val="0"/>
                <w:sz w:val="18"/>
                <w:szCs w:val="18"/>
              </w:rPr>
            </w:pPr>
          </w:p>
        </w:tc>
      </w:tr>
      <w:tr w:rsidR="00D577AD" w:rsidRPr="00D577AD" w:rsidTr="00D577AD">
        <w:trPr>
          <w:tblCellSpacing w:w="0" w:type="dxa"/>
        </w:trPr>
        <w:tc>
          <w:tcPr>
            <w:tcW w:w="0" w:type="auto"/>
            <w:vAlign w:val="center"/>
            <w:hideMark/>
          </w:tcPr>
          <w:p w:rsidR="00D577AD" w:rsidRPr="00D577AD" w:rsidRDefault="00D577AD" w:rsidP="00D577AD">
            <w:pPr>
              <w:widowControl/>
              <w:spacing w:line="360" w:lineRule="auto"/>
              <w:jc w:val="center"/>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第一章 总 则</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第一条</w:t>
            </w:r>
            <w:r w:rsidRPr="00D577AD">
              <w:rPr>
                <w:rFonts w:ascii="宋体" w:eastAsia="宋体" w:hAnsi="宋体" w:cs="宋体" w:hint="eastAsia"/>
                <w:color w:val="000000"/>
                <w:kern w:val="0"/>
                <w:sz w:val="18"/>
                <w:szCs w:val="18"/>
              </w:rPr>
              <w:t>为进一步规范我校的勤工助学工作，促进勤工助学工作健康、有序开展，保障学生的合法权益，帮助家庭经济困难学生顺利完成学业，根据共青团中央、教育部《关于进一步做好大学生勤工助学工作的意见》（中青联发〔2005〕14号）和教育部、财政部《高等学校学生勤工助学管理办法》（</w:t>
            </w:r>
            <w:proofErr w:type="gramStart"/>
            <w:r w:rsidRPr="00D577AD">
              <w:rPr>
                <w:rFonts w:ascii="宋体" w:eastAsia="宋体" w:hAnsi="宋体" w:cs="宋体" w:hint="eastAsia"/>
                <w:color w:val="000000"/>
                <w:kern w:val="0"/>
                <w:sz w:val="18"/>
                <w:szCs w:val="18"/>
              </w:rPr>
              <w:t>教财〔2007〕</w:t>
            </w:r>
            <w:proofErr w:type="gramEnd"/>
            <w:r w:rsidRPr="00D577AD">
              <w:rPr>
                <w:rFonts w:ascii="宋体" w:eastAsia="宋体" w:hAnsi="宋体" w:cs="宋体" w:hint="eastAsia"/>
                <w:color w:val="000000"/>
                <w:kern w:val="0"/>
                <w:sz w:val="18"/>
                <w:szCs w:val="18"/>
              </w:rPr>
              <w:t>7号），结合我校实际，制定本办法。</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第二条</w:t>
            </w:r>
            <w:r w:rsidRPr="00D577AD">
              <w:rPr>
                <w:rFonts w:ascii="宋体" w:eastAsia="宋体" w:hAnsi="宋体" w:cs="宋体" w:hint="eastAsia"/>
                <w:color w:val="000000"/>
                <w:kern w:val="0"/>
                <w:sz w:val="18"/>
                <w:szCs w:val="18"/>
              </w:rPr>
              <w:t>本办法所称学生是指我校招收的全日制本科生。</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第三条</w:t>
            </w:r>
            <w:r w:rsidRPr="00D577AD">
              <w:rPr>
                <w:rFonts w:ascii="宋体" w:eastAsia="宋体" w:hAnsi="宋体" w:cs="宋体" w:hint="eastAsia"/>
                <w:color w:val="000000"/>
                <w:kern w:val="0"/>
                <w:sz w:val="18"/>
                <w:szCs w:val="18"/>
              </w:rPr>
              <w:t>本办法所称勤工助学是指学生在学校的组织下，利用课余时间，通过劳动取得合法报酬，用于改善学习和生活条件的社会实践活动。</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第四条</w:t>
            </w:r>
            <w:r w:rsidRPr="00D577AD">
              <w:rPr>
                <w:rFonts w:ascii="宋体" w:eastAsia="宋体" w:hAnsi="宋体" w:cs="宋体" w:hint="eastAsia"/>
                <w:color w:val="000000"/>
                <w:kern w:val="0"/>
                <w:sz w:val="18"/>
                <w:szCs w:val="18"/>
              </w:rPr>
              <w:t>勤工助学须按照学有余力、自愿申请、信息公开、扶困优先、竞争上岗、遵纪守法的原则，由学校统一组织和管理。工作过程中要求学生完成的工作量不能影响学生的正常学习，不能超过40工时/月。每学期有2门以上（含）科目成绩不及格的，将适当限制参加下学期的勤工助学工作。</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第五条</w:t>
            </w:r>
            <w:r w:rsidRPr="00D577AD">
              <w:rPr>
                <w:rFonts w:ascii="宋体" w:eastAsia="宋体" w:hAnsi="宋体" w:cs="宋体" w:hint="eastAsia"/>
                <w:color w:val="000000"/>
                <w:kern w:val="0"/>
                <w:sz w:val="18"/>
                <w:szCs w:val="18"/>
              </w:rPr>
              <w:t>学生私自在校外打工的行为，不在本办法规定之列。</w:t>
            </w:r>
          </w:p>
          <w:p w:rsidR="00D577AD" w:rsidRPr="00D577AD" w:rsidRDefault="00D577AD" w:rsidP="00D577AD">
            <w:pPr>
              <w:widowControl/>
              <w:spacing w:line="360" w:lineRule="auto"/>
              <w:jc w:val="center"/>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第二章 组织机构</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第六条</w:t>
            </w:r>
            <w:r w:rsidRPr="00D577AD">
              <w:rPr>
                <w:rFonts w:ascii="宋体" w:eastAsia="宋体" w:hAnsi="宋体" w:cs="宋体" w:hint="eastAsia"/>
                <w:color w:val="000000"/>
                <w:kern w:val="0"/>
                <w:sz w:val="18"/>
                <w:szCs w:val="18"/>
              </w:rPr>
              <w:t>我校勤工助学工作由学工部全面负责，并协调学校相关部门，在资金落实、人员配备、岗位设置、学生管理、法律咨询及权益维护等方面予以配合。</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第七条</w:t>
            </w:r>
            <w:r w:rsidRPr="00D577AD">
              <w:rPr>
                <w:rFonts w:ascii="宋体" w:eastAsia="宋体" w:hAnsi="宋体" w:cs="宋体" w:hint="eastAsia"/>
                <w:color w:val="000000"/>
                <w:kern w:val="0"/>
                <w:sz w:val="18"/>
                <w:szCs w:val="18"/>
              </w:rPr>
              <w:t>学工部学生资助教育中心具体负责落实勤工助学日常管理工作，负责勤工助学相关政策的制定、解读、宣传、宏观组织、协调和监督各项工作开展，维护参与勤工助学学生的合法权益。开发校外勤工助学资源，收集校外勤工助学信息，开拓校外勤工助学渠道，增加校外勤工助学岗位，并统一纳入学校的管理。计财处负责勤工助学经费管理与薪酬支付。</w:t>
            </w:r>
          </w:p>
          <w:p w:rsidR="00D577AD" w:rsidRPr="00D577AD" w:rsidRDefault="00D577AD" w:rsidP="00D577AD">
            <w:pPr>
              <w:widowControl/>
              <w:spacing w:line="360" w:lineRule="auto"/>
              <w:jc w:val="center"/>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第三章 申请条件和程序</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第八条</w:t>
            </w:r>
            <w:r w:rsidRPr="00D577AD">
              <w:rPr>
                <w:rFonts w:ascii="宋体" w:eastAsia="宋体" w:hAnsi="宋体" w:cs="宋体" w:hint="eastAsia"/>
                <w:color w:val="000000"/>
                <w:kern w:val="0"/>
                <w:sz w:val="18"/>
                <w:szCs w:val="18"/>
              </w:rPr>
              <w:t>申请勤工助学的学生必须具备以下条件：</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1.遵纪守法，品德优良；</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2.学习认真，成绩合格；</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3.服从管理，工作负责；</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4.遵纪守法，生活简朴。</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第九条</w:t>
            </w:r>
            <w:r w:rsidRPr="00D577AD">
              <w:rPr>
                <w:rFonts w:ascii="宋体" w:eastAsia="宋体" w:hAnsi="宋体" w:cs="宋体" w:hint="eastAsia"/>
                <w:color w:val="000000"/>
                <w:kern w:val="0"/>
                <w:sz w:val="18"/>
                <w:szCs w:val="18"/>
              </w:rPr>
              <w:t>勤工助学</w:t>
            </w:r>
            <w:proofErr w:type="gramStart"/>
            <w:r w:rsidRPr="00D577AD">
              <w:rPr>
                <w:rFonts w:ascii="宋体" w:eastAsia="宋体" w:hAnsi="宋体" w:cs="宋体" w:hint="eastAsia"/>
                <w:color w:val="000000"/>
                <w:kern w:val="0"/>
                <w:sz w:val="18"/>
                <w:szCs w:val="18"/>
              </w:rPr>
              <w:t>实施线</w:t>
            </w:r>
            <w:proofErr w:type="gramEnd"/>
            <w:r w:rsidRPr="00D577AD">
              <w:rPr>
                <w:rFonts w:ascii="宋体" w:eastAsia="宋体" w:hAnsi="宋体" w:cs="宋体" w:hint="eastAsia"/>
                <w:color w:val="000000"/>
                <w:kern w:val="0"/>
                <w:sz w:val="18"/>
                <w:szCs w:val="18"/>
              </w:rPr>
              <w:t>上申请、审核制度，程序如下：</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学校各用人部门拟定勤工助学年度用人计划，报送学工部资助教育中心。学工部资助教育中心审批后，在全校范围内公示岗位设置和用人计划。符合申报勤工助学的学生向用人部门提交申请，用人部门对学生进</w:t>
            </w:r>
            <w:r w:rsidRPr="00D577AD">
              <w:rPr>
                <w:rFonts w:ascii="宋体" w:eastAsia="宋体" w:hAnsi="宋体" w:cs="宋体" w:hint="eastAsia"/>
                <w:color w:val="000000"/>
                <w:kern w:val="0"/>
                <w:sz w:val="18"/>
                <w:szCs w:val="18"/>
              </w:rPr>
              <w:lastRenderedPageBreak/>
              <w:t>行考察后，提交录用名单至学工部资助教育中心。</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申请、审核流程和录用过程公开、透明、公正，线上勤工助学系统向全校师生进行公示。</w:t>
            </w:r>
          </w:p>
          <w:p w:rsidR="00D577AD" w:rsidRPr="00D577AD" w:rsidRDefault="00D577AD" w:rsidP="00D577AD">
            <w:pPr>
              <w:widowControl/>
              <w:spacing w:line="360" w:lineRule="auto"/>
              <w:jc w:val="center"/>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第四章 岗位设置</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第十条</w:t>
            </w:r>
            <w:r w:rsidRPr="00D577AD">
              <w:rPr>
                <w:rFonts w:ascii="宋体" w:eastAsia="宋体" w:hAnsi="宋体" w:cs="宋体" w:hint="eastAsia"/>
                <w:color w:val="000000"/>
                <w:kern w:val="0"/>
                <w:sz w:val="18"/>
                <w:szCs w:val="18"/>
              </w:rPr>
              <w:t>勤工助学岗位按照参与时间分为固定岗位和临时岗位。</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1.固定岗位是指持续一个学期以上的长期性岗位或寒暑假期间的连续性岗位，例如，配合各部门开展的教学、科研、行政管理等方面助理工作及后勤服务保障类工作。</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color w:val="000000"/>
                <w:kern w:val="0"/>
                <w:sz w:val="18"/>
                <w:szCs w:val="18"/>
              </w:rPr>
              <w:t>2.临时岗位是指不具有长期性，通过一次或几次勤工助学活动即完成任务的工作岗位，以配合校内各部门开展临时劳动事务为主。</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第十一条</w:t>
            </w:r>
            <w:r w:rsidRPr="00D577AD">
              <w:rPr>
                <w:rFonts w:ascii="宋体" w:eastAsia="宋体" w:hAnsi="宋体" w:cs="宋体" w:hint="eastAsia"/>
                <w:color w:val="000000"/>
                <w:kern w:val="0"/>
                <w:sz w:val="18"/>
                <w:szCs w:val="18"/>
              </w:rPr>
              <w:t>固定岗位以学年为周期申报设置和调整，不得随意增撤；临时岗位按照工作需要提前申报备案。</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第十二条</w:t>
            </w:r>
            <w:r w:rsidRPr="00D577AD">
              <w:rPr>
                <w:rFonts w:ascii="宋体" w:eastAsia="宋体" w:hAnsi="宋体" w:cs="宋体" w:hint="eastAsia"/>
                <w:color w:val="000000"/>
                <w:kern w:val="0"/>
                <w:sz w:val="18"/>
                <w:szCs w:val="18"/>
              </w:rPr>
              <w:t>涉及有毒、有害、危险的生产作业以及超过学生身体承受能力、有碍学生健康的岗位和劳动，不得组织学生参加。</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第十三条</w:t>
            </w:r>
            <w:r w:rsidRPr="00D577AD">
              <w:rPr>
                <w:rFonts w:ascii="宋体" w:eastAsia="宋体" w:hAnsi="宋体" w:cs="宋体" w:hint="eastAsia"/>
                <w:color w:val="000000"/>
                <w:kern w:val="0"/>
                <w:sz w:val="18"/>
                <w:szCs w:val="18"/>
              </w:rPr>
              <w:t>勤工助学固定岗位按月计酬，每月400元。每个岗位原则上每学期只聘用一名学生，如果学生课程多，工作时间少，校内用人单位可以聘用两名或多名学生，但学校按照岗位支付报酬。</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第十四条</w:t>
            </w:r>
            <w:r w:rsidRPr="00D577AD">
              <w:rPr>
                <w:rFonts w:ascii="宋体" w:eastAsia="宋体" w:hAnsi="宋体" w:cs="宋体" w:hint="eastAsia"/>
                <w:color w:val="000000"/>
                <w:kern w:val="0"/>
                <w:sz w:val="18"/>
                <w:szCs w:val="18"/>
              </w:rPr>
              <w:t>勤工助学临时岗位按小时计酬，每小时10元。</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第十五条</w:t>
            </w:r>
            <w:r w:rsidRPr="00D577AD">
              <w:rPr>
                <w:rFonts w:ascii="宋体" w:eastAsia="宋体" w:hAnsi="宋体" w:cs="宋体" w:hint="eastAsia"/>
                <w:color w:val="000000"/>
                <w:kern w:val="0"/>
                <w:sz w:val="18"/>
                <w:szCs w:val="18"/>
              </w:rPr>
              <w:t>对于固定岗位，用人部门可在岗位定编、薪酬定额的总量控制下，根据实际参与学生数量和开展工作质量状况对薪酬标准、发放人数做出调整，以体现按</w:t>
            </w:r>
            <w:proofErr w:type="gramStart"/>
            <w:r w:rsidRPr="00D577AD">
              <w:rPr>
                <w:rFonts w:ascii="宋体" w:eastAsia="宋体" w:hAnsi="宋体" w:cs="宋体" w:hint="eastAsia"/>
                <w:color w:val="000000"/>
                <w:kern w:val="0"/>
                <w:sz w:val="18"/>
                <w:szCs w:val="18"/>
              </w:rPr>
              <w:t>劳</w:t>
            </w:r>
            <w:proofErr w:type="gramEnd"/>
            <w:r w:rsidRPr="00D577AD">
              <w:rPr>
                <w:rFonts w:ascii="宋体" w:eastAsia="宋体" w:hAnsi="宋体" w:cs="宋体" w:hint="eastAsia"/>
                <w:color w:val="000000"/>
                <w:kern w:val="0"/>
                <w:sz w:val="18"/>
                <w:szCs w:val="18"/>
              </w:rPr>
              <w:t>计酬、公正公平；对于临时岗位，不可对定编岗位和定额薪酬进行改变，以维护学生基本权益。</w:t>
            </w:r>
          </w:p>
          <w:p w:rsidR="00D577AD" w:rsidRPr="00D577AD" w:rsidRDefault="00D577AD" w:rsidP="00D577AD">
            <w:pPr>
              <w:widowControl/>
              <w:spacing w:line="360" w:lineRule="auto"/>
              <w:jc w:val="center"/>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第五章 岗位管理</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第十六条</w:t>
            </w:r>
            <w:r w:rsidRPr="00D577AD">
              <w:rPr>
                <w:rFonts w:ascii="宋体" w:eastAsia="宋体" w:hAnsi="宋体" w:cs="宋体" w:hint="eastAsia"/>
                <w:color w:val="000000"/>
                <w:kern w:val="0"/>
                <w:sz w:val="18"/>
                <w:szCs w:val="18"/>
              </w:rPr>
              <w:t>不论固定岗位还是临时岗位用人计划，用人部门与学生之间都须签订具有法律效力的协议书后，方可开展勤工助学活动。学工部制定全校统一制式协议书，用人单位可以根据岗位要求进行补充，勤工助学协议书及相关聘用手续须保留到用人单位备案。</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第十七条</w:t>
            </w:r>
            <w:r w:rsidRPr="00D577AD">
              <w:rPr>
                <w:rFonts w:ascii="宋体" w:eastAsia="宋体" w:hAnsi="宋体" w:cs="宋体" w:hint="eastAsia"/>
                <w:color w:val="000000"/>
                <w:kern w:val="0"/>
                <w:sz w:val="18"/>
                <w:szCs w:val="18"/>
              </w:rPr>
              <w:t>用人单位在开展岗前培训、安全教育后安排学生上岗工作。用人单位对受聘学生定期开展考核，并报学工部资助教育中心备案，学校定期对在勤工助学活动中表现突出的学生予以表彰和奖励。</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第十八条</w:t>
            </w:r>
            <w:r w:rsidRPr="00D577AD">
              <w:rPr>
                <w:rFonts w:ascii="宋体" w:eastAsia="宋体" w:hAnsi="宋体" w:cs="宋体" w:hint="eastAsia"/>
                <w:color w:val="000000"/>
                <w:kern w:val="0"/>
                <w:sz w:val="18"/>
                <w:szCs w:val="18"/>
              </w:rPr>
              <w:t>在勤工助学活动中若出现纠纷或学生意外伤害事故，各方应按照协议协商解决。如不能达成一致意见，按照有关法律法规办理。</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第十九条</w:t>
            </w:r>
            <w:r w:rsidRPr="00D577AD">
              <w:rPr>
                <w:rFonts w:ascii="宋体" w:eastAsia="宋体" w:hAnsi="宋体" w:cs="宋体" w:hint="eastAsia"/>
                <w:color w:val="000000"/>
                <w:kern w:val="0"/>
                <w:sz w:val="18"/>
                <w:szCs w:val="18"/>
              </w:rPr>
              <w:t>对违反勤工助学协议的用人部门或学生，由双方分别向学工部提交情况说明，由学工部负责协调相关部门进行处理。在勤工助学活动中违反校纪校规的学生，由学工部按照学校管理规定进行教育和处理。</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第二十条</w:t>
            </w:r>
            <w:r w:rsidRPr="00D577AD">
              <w:rPr>
                <w:rFonts w:ascii="宋体" w:eastAsia="宋体" w:hAnsi="宋体" w:cs="宋体" w:hint="eastAsia"/>
                <w:color w:val="000000"/>
                <w:kern w:val="0"/>
                <w:sz w:val="18"/>
                <w:szCs w:val="18"/>
              </w:rPr>
              <w:t>学工部资助教育中心根据实际情况设定并审核全校勤工助学岗位，所有岗位优先聘用家庭经济困难学生，特别是要满足每一位建档立卡</w:t>
            </w:r>
            <w:proofErr w:type="gramStart"/>
            <w:r w:rsidRPr="00D577AD">
              <w:rPr>
                <w:rFonts w:ascii="宋体" w:eastAsia="宋体" w:hAnsi="宋体" w:cs="宋体" w:hint="eastAsia"/>
                <w:color w:val="000000"/>
                <w:kern w:val="0"/>
                <w:sz w:val="18"/>
                <w:szCs w:val="18"/>
              </w:rPr>
              <w:t>户学生</w:t>
            </w:r>
            <w:proofErr w:type="gramEnd"/>
            <w:r w:rsidRPr="00D577AD">
              <w:rPr>
                <w:rFonts w:ascii="宋体" w:eastAsia="宋体" w:hAnsi="宋体" w:cs="宋体" w:hint="eastAsia"/>
                <w:color w:val="000000"/>
                <w:kern w:val="0"/>
                <w:sz w:val="18"/>
                <w:szCs w:val="18"/>
              </w:rPr>
              <w:t>勤工助学的需求。</w:t>
            </w:r>
          </w:p>
          <w:p w:rsidR="00D577AD" w:rsidRPr="00D577AD" w:rsidRDefault="00D577AD" w:rsidP="00D577AD">
            <w:pPr>
              <w:widowControl/>
              <w:spacing w:line="360" w:lineRule="auto"/>
              <w:jc w:val="center"/>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lastRenderedPageBreak/>
              <w:t>第六章 附 则</w:t>
            </w:r>
          </w:p>
          <w:p w:rsidR="00D577AD" w:rsidRPr="00D577AD" w:rsidRDefault="00D577AD" w:rsidP="00D577AD">
            <w:pPr>
              <w:widowControl/>
              <w:spacing w:line="360" w:lineRule="auto"/>
              <w:jc w:val="left"/>
              <w:rPr>
                <w:rFonts w:ascii="宋体" w:eastAsia="宋体" w:hAnsi="宋体" w:cs="宋体" w:hint="eastAsia"/>
                <w:color w:val="000000"/>
                <w:kern w:val="0"/>
                <w:sz w:val="18"/>
                <w:szCs w:val="18"/>
              </w:rPr>
            </w:pPr>
            <w:r w:rsidRPr="00D577AD">
              <w:rPr>
                <w:rFonts w:ascii="宋体" w:eastAsia="宋体" w:hAnsi="宋体" w:cs="宋体" w:hint="eastAsia"/>
                <w:b/>
                <w:bCs/>
                <w:color w:val="000000"/>
                <w:kern w:val="0"/>
                <w:sz w:val="18"/>
                <w:szCs w:val="18"/>
              </w:rPr>
              <w:t>第二十一条</w:t>
            </w:r>
            <w:r w:rsidRPr="00D577AD">
              <w:rPr>
                <w:rFonts w:ascii="宋体" w:eastAsia="宋体" w:hAnsi="宋体" w:cs="宋体" w:hint="eastAsia"/>
                <w:color w:val="000000"/>
                <w:kern w:val="0"/>
                <w:sz w:val="18"/>
                <w:szCs w:val="18"/>
              </w:rPr>
              <w:t>本办法由长安大学学生工作部（处）负责解释。</w:t>
            </w:r>
          </w:p>
          <w:p w:rsidR="00D577AD" w:rsidRPr="00D577AD" w:rsidRDefault="00D577AD" w:rsidP="00D577AD">
            <w:pPr>
              <w:widowControl/>
              <w:spacing w:line="360" w:lineRule="auto"/>
              <w:jc w:val="left"/>
              <w:rPr>
                <w:rFonts w:ascii="宋体" w:eastAsia="宋体" w:hAnsi="宋体" w:cs="宋体"/>
                <w:color w:val="000000"/>
                <w:kern w:val="0"/>
                <w:sz w:val="18"/>
                <w:szCs w:val="18"/>
              </w:rPr>
            </w:pPr>
            <w:r w:rsidRPr="00D577AD">
              <w:rPr>
                <w:rFonts w:ascii="宋体" w:eastAsia="宋体" w:hAnsi="宋体" w:cs="宋体" w:hint="eastAsia"/>
                <w:b/>
                <w:bCs/>
                <w:color w:val="000000"/>
                <w:kern w:val="0"/>
                <w:sz w:val="18"/>
                <w:szCs w:val="18"/>
              </w:rPr>
              <w:t>第二十二条</w:t>
            </w:r>
            <w:r w:rsidRPr="00D577AD">
              <w:rPr>
                <w:rFonts w:ascii="宋体" w:eastAsia="宋体" w:hAnsi="宋体" w:cs="宋体" w:hint="eastAsia"/>
                <w:color w:val="000000"/>
                <w:kern w:val="0"/>
                <w:sz w:val="18"/>
                <w:szCs w:val="18"/>
              </w:rPr>
              <w:t>本办法自公布之日起施行。</w:t>
            </w:r>
          </w:p>
        </w:tc>
      </w:tr>
    </w:tbl>
    <w:p w:rsidR="00A20E8F" w:rsidRPr="00D577AD" w:rsidRDefault="00A20E8F"/>
    <w:sectPr w:rsidR="00A20E8F" w:rsidRPr="00D577AD" w:rsidSect="00A20E8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77AD"/>
    <w:rsid w:val="004E1F51"/>
    <w:rsid w:val="00A20E8F"/>
    <w:rsid w:val="00D577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E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77AD"/>
    <w:pPr>
      <w:widowControl/>
      <w:jc w:val="left"/>
    </w:pPr>
    <w:rPr>
      <w:rFonts w:ascii="宋体" w:eastAsia="宋体" w:hAnsi="宋体" w:cs="宋体"/>
      <w:kern w:val="0"/>
      <w:sz w:val="24"/>
      <w:szCs w:val="24"/>
    </w:rPr>
  </w:style>
  <w:style w:type="character" w:customStyle="1" w:styleId="timestyle434741">
    <w:name w:val="timestyle434741"/>
    <w:basedOn w:val="a0"/>
    <w:rsid w:val="00D577AD"/>
    <w:rPr>
      <w:sz w:val="18"/>
      <w:szCs w:val="18"/>
    </w:rPr>
  </w:style>
  <w:style w:type="character" w:customStyle="1" w:styleId="authorstyle434741">
    <w:name w:val="authorstyle434741"/>
    <w:basedOn w:val="a0"/>
    <w:rsid w:val="00D577AD"/>
    <w:rPr>
      <w:sz w:val="18"/>
      <w:szCs w:val="18"/>
    </w:rPr>
  </w:style>
</w:styles>
</file>

<file path=word/webSettings.xml><?xml version="1.0" encoding="utf-8"?>
<w:webSettings xmlns:r="http://schemas.openxmlformats.org/officeDocument/2006/relationships" xmlns:w="http://schemas.openxmlformats.org/wordprocessingml/2006/main">
  <w:divs>
    <w:div w:id="1937011007">
      <w:bodyDiv w:val="1"/>
      <w:marLeft w:val="0"/>
      <w:marRight w:val="0"/>
      <w:marTop w:val="0"/>
      <w:marBottom w:val="0"/>
      <w:divBdr>
        <w:top w:val="none" w:sz="0" w:space="0" w:color="auto"/>
        <w:left w:val="none" w:sz="0" w:space="0" w:color="auto"/>
        <w:bottom w:val="none" w:sz="0" w:space="0" w:color="auto"/>
        <w:right w:val="none" w:sz="0" w:space="0" w:color="auto"/>
      </w:divBdr>
      <w:divsChild>
        <w:div w:id="1652754182">
          <w:marLeft w:val="0"/>
          <w:marRight w:val="0"/>
          <w:marTop w:val="0"/>
          <w:marBottom w:val="0"/>
          <w:divBdr>
            <w:top w:val="none" w:sz="0" w:space="0" w:color="auto"/>
            <w:left w:val="none" w:sz="0" w:space="0" w:color="auto"/>
            <w:bottom w:val="none" w:sz="0" w:space="0" w:color="auto"/>
            <w:right w:val="none" w:sz="0" w:space="0" w:color="auto"/>
          </w:divBdr>
          <w:divsChild>
            <w:div w:id="814881273">
              <w:marLeft w:val="0"/>
              <w:marRight w:val="0"/>
              <w:marTop w:val="0"/>
              <w:marBottom w:val="0"/>
              <w:divBdr>
                <w:top w:val="none" w:sz="0" w:space="0" w:color="auto"/>
                <w:left w:val="none" w:sz="0" w:space="0" w:color="auto"/>
                <w:bottom w:val="none" w:sz="0" w:space="0" w:color="auto"/>
                <w:right w:val="none" w:sz="0" w:space="0" w:color="auto"/>
              </w:divBdr>
              <w:divsChild>
                <w:div w:id="800653783">
                  <w:marLeft w:val="0"/>
                  <w:marRight w:val="0"/>
                  <w:marTop w:val="0"/>
                  <w:marBottom w:val="0"/>
                  <w:divBdr>
                    <w:top w:val="none" w:sz="0" w:space="0" w:color="auto"/>
                    <w:left w:val="none" w:sz="0" w:space="0" w:color="auto"/>
                    <w:bottom w:val="none" w:sz="0" w:space="0" w:color="auto"/>
                    <w:right w:val="none" w:sz="0" w:space="0" w:color="auto"/>
                  </w:divBdr>
                  <w:divsChild>
                    <w:div w:id="682052481">
                      <w:marLeft w:val="0"/>
                      <w:marRight w:val="0"/>
                      <w:marTop w:val="0"/>
                      <w:marBottom w:val="0"/>
                      <w:divBdr>
                        <w:top w:val="none" w:sz="0" w:space="0" w:color="auto"/>
                        <w:left w:val="none" w:sz="0" w:space="0" w:color="auto"/>
                        <w:bottom w:val="none" w:sz="0" w:space="0" w:color="auto"/>
                        <w:right w:val="none" w:sz="0" w:space="0" w:color="auto"/>
                      </w:divBdr>
                      <w:divsChild>
                        <w:div w:id="800536828">
                          <w:marLeft w:val="0"/>
                          <w:marRight w:val="0"/>
                          <w:marTop w:val="0"/>
                          <w:marBottom w:val="0"/>
                          <w:divBdr>
                            <w:top w:val="none" w:sz="0" w:space="0" w:color="auto"/>
                            <w:left w:val="none" w:sz="0" w:space="0" w:color="auto"/>
                            <w:bottom w:val="none" w:sz="0" w:space="0" w:color="auto"/>
                            <w:right w:val="none" w:sz="0" w:space="0" w:color="auto"/>
                          </w:divBdr>
                          <w:divsChild>
                            <w:div w:id="11892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288</Words>
  <Characters>1645</Characters>
  <Application>Microsoft Office Word</Application>
  <DocSecurity>0</DocSecurity>
  <Lines>13</Lines>
  <Paragraphs>3</Paragraphs>
  <ScaleCrop>false</ScaleCrop>
  <Company>hp</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pro6280</dc:creator>
  <cp:keywords/>
  <dc:description/>
  <cp:lastModifiedBy>pro6280</cp:lastModifiedBy>
  <cp:revision>1</cp:revision>
  <dcterms:created xsi:type="dcterms:W3CDTF">2017-11-17T01:29:00Z</dcterms:created>
  <dcterms:modified xsi:type="dcterms:W3CDTF">2017-11-17T01:30:00Z</dcterms:modified>
</cp:coreProperties>
</file>